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74634"/>
          <w:sz w:val="19"/>
        </w:rPr>
        <w:t>MODIFIABLE REQUEST FOR PROPOSALS (RFP) TEMPLATE  |  VNA-RFP-039</w:t>
      </w:r>
    </w:p>
    <w:p>
      <w:pPr>
        <w:pStyle w:val="Heading1"/>
      </w:pPr>
      <w:r>
        <w:rPr>
          <w:color w:val="211C16"/>
        </w:rPr>
        <w:t>Request for Proposals (RFP): Oracle EBS R12 CUSTOM.pll &amp; XX_ Schema Offload to Clean-Core APEX Sidecar Extensions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C7463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VNA-RFP-039 (Companion to Solution Brief VNA-SB-039)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[2026-10-30]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500+ Invasive EBS R12 CEMLIs, CUSTOM.pll Triggers, Custom .fmb Forms &amp; XX_ Schemas environment to Clean-Core Oracle EBS / Fusion ERP + Decoupled APEX 24.2 Sidecar Extensions on Autonomous DB.</w:t>
      </w:r>
    </w:p>
    <w:p>
      <w:pPr>
        <w:pStyle w:val="ListBullet"/>
      </w:pPr>
      <w:r>
        <w:t>Critical business operations remain trapped in 500+ Invasive EBS R12 CEMLIs, CUSTOM.pll Triggers, Custom .fmb Forms &amp; XX_ Schemas,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custom xx_ tables, views &amp; pl/sql packages.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C7463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500+ Invasive EBS R12 CEMLIs, CUSTOM.pll Triggers, Custom .fmb Forms &amp; XX_ Schemas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Clean-Core Oracle EBS / Fusion ERP + Decoupled APEX 24.2 Sidecar Extensions on Autonomous DB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Custom EBS CEMLI Objects (Forms / CUSTOM.pll)</w:t>
            </w:r>
          </w:p>
        </w:tc>
        <w:tc>
          <w:tcPr>
            <w:tcW w:type="dxa" w:w="3360"/>
          </w:tcPr>
          <w:p>
            <w:r>
              <w:t>[Insert Count, e.g., 180 CEMLI objects]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Custom XX_ Tables, Views &amp; PL/SQL Packages</w:t>
            </w:r>
          </w:p>
        </w:tc>
        <w:tc>
          <w:tcPr>
            <w:tcW w:type="dxa" w:w="3360"/>
          </w:tcPr>
          <w:p>
            <w:r>
              <w:t>[Insert Count, e.g., 320 XX_ objects]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Cloned Custom Report / Form Fan-Out Cut</w:t>
            </w:r>
          </w:p>
        </w:tc>
        <w:tc>
          <w:tcPr>
            <w:tcW w:type="dxa" w:w="3360"/>
          </w:tcPr>
          <w:p>
            <w:r>
              <w:t>[Insert Count, e.g., 80 % rationalized]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C7463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500+ Invasive EBS R12 CEMLIs, CUSTOM.pll Triggers, Custom .fmb Forms &amp; XX_ Schemas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Clean-Core Oracle EBS / Fusion ERP + Decoupled APEX 24.2 Sidecar Extensions on Autonomous DB,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500+ Invasive EBS R12 CEMLIs, CUSTOM.pll Triggers, Custom .fmb Forms &amp; XX_ Schemas</w:t>
            </w:r>
          </w:p>
        </w:tc>
        <w:tc>
          <w:tcPr>
            <w:tcW w:type="dxa" w:w="2520"/>
          </w:tcPr>
          <w:p>
            <w:r>
              <w:t>Clean-Core Oracle EBS / Fusion ERP + Decoupled APEX 24.2 Sidecar Extensions on Autonomous DB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Custom EBS CEMLI Objects (Forms / CUSTOM.pll)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Custom XX_ Tables, Views &amp; PL/SQL Packages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C7463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EBS R12 CEMLI Offload to Clean-Core APEX?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custom xx_ tables, views &amp; pl/sql packages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C7463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(VNA-RFP-039)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VNA-RFP-039  |  https://ebs-r12-cemli-apex-extension.pages.dev/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